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664B" w14:textId="77777777" w:rsidR="00C83618" w:rsidRDefault="00C83618" w:rsidP="0047516B">
      <w:pPr>
        <w:pStyle w:val="Header"/>
        <w:tabs>
          <w:tab w:val="clear" w:pos="4680"/>
        </w:tabs>
        <w:spacing w:line="276" w:lineRule="auto"/>
        <w:rPr>
          <w:rFonts w:ascii="Aptos" w:hAnsi="Aptos"/>
          <w:color w:val="003DA5"/>
          <w:sz w:val="40"/>
          <w:szCs w:val="40"/>
        </w:rPr>
      </w:pPr>
      <w:r w:rsidRPr="00E75CE5">
        <w:rPr>
          <w:rFonts w:ascii="Aptos" w:hAnsi="Aptos"/>
          <w:color w:val="003DA5"/>
          <w:sz w:val="40"/>
          <w:szCs w:val="40"/>
        </w:rPr>
        <w:t>Customer Advisory</w:t>
      </w:r>
    </w:p>
    <w:p w14:paraId="1BEF1D38" w14:textId="77777777" w:rsidR="00797477" w:rsidRDefault="00797477" w:rsidP="0047516B">
      <w:pPr>
        <w:spacing w:line="276" w:lineRule="auto"/>
        <w:rPr>
          <w:rFonts w:ascii="Aptos" w:hAnsi="Aptos" w:cs="Calibri"/>
          <w:b/>
          <w:bCs/>
          <w:sz w:val="24"/>
          <w:szCs w:val="28"/>
        </w:rPr>
      </w:pPr>
    </w:p>
    <w:p w14:paraId="3F40BC3E" w14:textId="195AD896" w:rsidR="00797477" w:rsidRPr="006C55E1" w:rsidRDefault="00797477" w:rsidP="0047516B">
      <w:pPr>
        <w:pStyle w:val="BodyText"/>
        <w:spacing w:before="1" w:line="276" w:lineRule="auto"/>
        <w:ind w:right="6415"/>
        <w:rPr>
          <w:rFonts w:ascii="Aptos" w:hAnsi="Aptos"/>
        </w:rPr>
      </w:pPr>
      <w:r w:rsidRPr="006C55E1">
        <w:rPr>
          <w:rFonts w:ascii="Aptos" w:hAnsi="Aptos"/>
        </w:rPr>
        <w:t>Date:</w:t>
      </w:r>
      <w:r w:rsidRPr="006C55E1">
        <w:rPr>
          <w:rFonts w:ascii="Aptos" w:hAnsi="Aptos"/>
          <w:spacing w:val="-11"/>
        </w:rPr>
        <w:t xml:space="preserve"> </w:t>
      </w:r>
      <w:r w:rsidR="00DE58DD">
        <w:rPr>
          <w:rFonts w:ascii="Aptos" w:hAnsi="Aptos"/>
          <w:spacing w:val="-11"/>
          <w:highlight w:val="yellow"/>
        </w:rPr>
        <w:t>23</w:t>
      </w:r>
      <w:proofErr w:type="gramStart"/>
      <w:r w:rsidR="00DE58DD" w:rsidRPr="00DE58DD">
        <w:rPr>
          <w:rFonts w:ascii="Aptos" w:hAnsi="Aptos"/>
          <w:spacing w:val="-11"/>
          <w:highlight w:val="yellow"/>
          <w:vertAlign w:val="superscript"/>
        </w:rPr>
        <w:t>rd</w:t>
      </w:r>
      <w:r w:rsidR="00DE58DD">
        <w:rPr>
          <w:rFonts w:ascii="Aptos" w:hAnsi="Aptos"/>
          <w:spacing w:val="-11"/>
          <w:highlight w:val="yellow"/>
        </w:rPr>
        <w:t xml:space="preserve">  M</w:t>
      </w:r>
      <w:proofErr w:type="gramEnd"/>
      <w:r w:rsidR="00DE58DD">
        <w:rPr>
          <w:rFonts w:ascii="Aptos" w:hAnsi="Aptos"/>
          <w:spacing w:val="-11"/>
          <w:highlight w:val="yellow"/>
        </w:rPr>
        <w:t xml:space="preserve"> </w:t>
      </w:r>
      <w:proofErr w:type="gramStart"/>
      <w:r w:rsidR="00DE58DD">
        <w:rPr>
          <w:rFonts w:ascii="Aptos" w:hAnsi="Aptos"/>
          <w:spacing w:val="-11"/>
          <w:highlight w:val="yellow"/>
        </w:rPr>
        <w:t>ay  2025</w:t>
      </w:r>
      <w:proofErr w:type="gramEnd"/>
    </w:p>
    <w:p w14:paraId="31827AA1" w14:textId="77777777" w:rsidR="00797477" w:rsidRDefault="00797477" w:rsidP="0047516B">
      <w:pPr>
        <w:pStyle w:val="BodyText"/>
        <w:spacing w:before="1" w:line="276" w:lineRule="auto"/>
        <w:ind w:right="60"/>
        <w:rPr>
          <w:rFonts w:ascii="Aptos" w:hAnsi="Aptos"/>
        </w:rPr>
      </w:pPr>
      <w:r w:rsidRPr="006C55E1">
        <w:rPr>
          <w:rFonts w:ascii="Aptos" w:hAnsi="Aptos"/>
        </w:rPr>
        <w:t>Dear Valued Customers</w:t>
      </w:r>
    </w:p>
    <w:p w14:paraId="75A73FBD" w14:textId="77777777" w:rsidR="006C3904" w:rsidRDefault="006C3904" w:rsidP="0047516B">
      <w:pPr>
        <w:pStyle w:val="BodyText"/>
        <w:spacing w:before="1" w:line="276" w:lineRule="auto"/>
        <w:ind w:right="60"/>
        <w:rPr>
          <w:rFonts w:ascii="Aptos" w:hAnsi="Aptos"/>
        </w:rPr>
      </w:pPr>
    </w:p>
    <w:p w14:paraId="2C4519EA" w14:textId="15D776CE" w:rsidR="00797477" w:rsidRDefault="00797477" w:rsidP="009E2F8B">
      <w:pPr>
        <w:pStyle w:val="BodyText"/>
        <w:spacing w:before="1" w:line="276" w:lineRule="auto"/>
        <w:ind w:left="990" w:right="60" w:hanging="990"/>
        <w:rPr>
          <w:rFonts w:ascii="Aptos" w:hAnsi="Aptos" w:cs="Calibri"/>
          <w:b/>
          <w:bCs/>
          <w:sz w:val="24"/>
          <w:u w:val="single"/>
        </w:rPr>
      </w:pPr>
      <w:r w:rsidRPr="00797477">
        <w:rPr>
          <w:rFonts w:ascii="Aptos" w:hAnsi="Aptos" w:cs="Calibri"/>
          <w:b/>
          <w:bCs/>
          <w:sz w:val="24"/>
          <w:u w:val="single"/>
        </w:rPr>
        <w:t xml:space="preserve">Subject: </w:t>
      </w:r>
      <w:r w:rsidR="002956EF" w:rsidRPr="002956EF">
        <w:rPr>
          <w:rFonts w:ascii="Aptos" w:hAnsi="Aptos" w:cs="Calibri"/>
          <w:b/>
          <w:bCs/>
          <w:sz w:val="24"/>
          <w:u w:val="single"/>
        </w:rPr>
        <w:t xml:space="preserve">Changes to </w:t>
      </w:r>
      <w:r w:rsidR="004B09BC">
        <w:rPr>
          <w:rFonts w:ascii="Aptos" w:hAnsi="Aptos" w:cs="Calibri"/>
          <w:b/>
          <w:bCs/>
          <w:sz w:val="24"/>
          <w:u w:val="single"/>
        </w:rPr>
        <w:t>Terminal Handling Charges</w:t>
      </w:r>
      <w:r w:rsidR="00BD5AD0">
        <w:rPr>
          <w:rFonts w:ascii="Aptos" w:hAnsi="Aptos" w:cs="Calibri"/>
          <w:b/>
          <w:bCs/>
          <w:sz w:val="24"/>
          <w:u w:val="single"/>
        </w:rPr>
        <w:t xml:space="preserve"> </w:t>
      </w:r>
      <w:r w:rsidR="002956EF">
        <w:rPr>
          <w:rFonts w:ascii="Aptos" w:hAnsi="Aptos" w:cs="Calibri"/>
          <w:b/>
          <w:bCs/>
          <w:sz w:val="24"/>
          <w:u w:val="single"/>
        </w:rPr>
        <w:t xml:space="preserve">in </w:t>
      </w:r>
      <w:r w:rsidR="0082593F">
        <w:rPr>
          <w:rFonts w:ascii="Aptos" w:hAnsi="Aptos" w:cs="Calibri"/>
          <w:b/>
          <w:bCs/>
          <w:sz w:val="24"/>
          <w:u w:val="single"/>
        </w:rPr>
        <w:t xml:space="preserve">MUNDRA </w:t>
      </w:r>
      <w:r w:rsidR="006D2F71">
        <w:rPr>
          <w:rFonts w:ascii="Aptos" w:hAnsi="Aptos" w:cs="Calibri"/>
          <w:b/>
          <w:bCs/>
          <w:sz w:val="24"/>
          <w:u w:val="single"/>
        </w:rPr>
        <w:t xml:space="preserve">- </w:t>
      </w:r>
      <w:r w:rsidR="00DE58DD">
        <w:rPr>
          <w:rFonts w:ascii="Aptos" w:hAnsi="Aptos" w:cs="Calibri"/>
          <w:b/>
          <w:bCs/>
          <w:sz w:val="24"/>
          <w:u w:val="single"/>
        </w:rPr>
        <w:t>INDIA –</w:t>
      </w:r>
      <w:r w:rsidR="002956EF">
        <w:rPr>
          <w:rFonts w:ascii="Aptos" w:hAnsi="Aptos" w:cs="Calibri"/>
          <w:b/>
          <w:bCs/>
          <w:sz w:val="24"/>
          <w:u w:val="single"/>
        </w:rPr>
        <w:t xml:space="preserve"> effective </w:t>
      </w:r>
      <w:r w:rsidR="00DE58DD">
        <w:rPr>
          <w:rFonts w:ascii="Aptos" w:hAnsi="Aptos" w:cs="Calibri"/>
          <w:b/>
          <w:bCs/>
          <w:sz w:val="24"/>
          <w:u w:val="single"/>
        </w:rPr>
        <w:t>1</w:t>
      </w:r>
      <w:r w:rsidR="00DE58DD" w:rsidRPr="00DE58DD">
        <w:rPr>
          <w:rFonts w:ascii="Aptos" w:hAnsi="Aptos" w:cs="Calibri"/>
          <w:b/>
          <w:bCs/>
          <w:sz w:val="24"/>
          <w:u w:val="single"/>
          <w:vertAlign w:val="superscript"/>
        </w:rPr>
        <w:t>st</w:t>
      </w:r>
      <w:r w:rsidR="00DE58DD">
        <w:rPr>
          <w:rFonts w:ascii="Aptos" w:hAnsi="Aptos" w:cs="Calibri"/>
          <w:b/>
          <w:bCs/>
          <w:sz w:val="24"/>
          <w:u w:val="single"/>
        </w:rPr>
        <w:t xml:space="preserve"> June’25</w:t>
      </w:r>
    </w:p>
    <w:p w14:paraId="72000131" w14:textId="77777777" w:rsidR="003F008B" w:rsidRPr="00797477" w:rsidRDefault="003F008B" w:rsidP="00C955F6">
      <w:pPr>
        <w:pStyle w:val="BodyText"/>
        <w:spacing w:before="1" w:line="276" w:lineRule="auto"/>
        <w:ind w:right="60"/>
        <w:rPr>
          <w:rFonts w:ascii="Aptos" w:hAnsi="Aptos" w:cs="Calibri"/>
          <w:b/>
          <w:bCs/>
          <w:sz w:val="24"/>
          <w:u w:val="single"/>
        </w:rPr>
      </w:pPr>
    </w:p>
    <w:p w14:paraId="058FECE1" w14:textId="10DA61C4" w:rsidR="00C73DE0" w:rsidRPr="00C73DE0" w:rsidRDefault="002956EF" w:rsidP="004234E5">
      <w:pPr>
        <w:pStyle w:val="BodyText"/>
        <w:spacing w:before="1" w:line="276" w:lineRule="auto"/>
        <w:ind w:right="584"/>
        <w:jc w:val="both"/>
        <w:rPr>
          <w:rFonts w:ascii="Aptos" w:hAnsi="Aptos"/>
        </w:rPr>
      </w:pPr>
      <w:r>
        <w:rPr>
          <w:rFonts w:ascii="Aptos" w:hAnsi="Aptos"/>
        </w:rPr>
        <w:t xml:space="preserve">Please be informed </w:t>
      </w:r>
      <w:r w:rsidR="00F73DF3">
        <w:rPr>
          <w:rFonts w:ascii="Aptos" w:hAnsi="Aptos"/>
        </w:rPr>
        <w:t>of</w:t>
      </w:r>
      <w:r>
        <w:rPr>
          <w:rFonts w:ascii="Aptos" w:hAnsi="Aptos"/>
        </w:rPr>
        <w:t xml:space="preserve"> the</w:t>
      </w:r>
      <w:r w:rsidRPr="002956EF">
        <w:rPr>
          <w:rFonts w:ascii="Aptos" w:hAnsi="Aptos"/>
        </w:rPr>
        <w:t xml:space="preserve"> upcoming change to </w:t>
      </w:r>
      <w:r w:rsidR="0091159D">
        <w:rPr>
          <w:rFonts w:ascii="Aptos" w:hAnsi="Aptos"/>
        </w:rPr>
        <w:t>the</w:t>
      </w:r>
      <w:r w:rsidR="00C955F6">
        <w:rPr>
          <w:rFonts w:ascii="Aptos" w:hAnsi="Aptos"/>
        </w:rPr>
        <w:t xml:space="preserve"> quantum of the</w:t>
      </w:r>
      <w:r w:rsidRPr="002956EF">
        <w:rPr>
          <w:rFonts w:ascii="Aptos" w:hAnsi="Aptos"/>
        </w:rPr>
        <w:t xml:space="preserve"> </w:t>
      </w:r>
      <w:r w:rsidR="004B09BC">
        <w:rPr>
          <w:rFonts w:ascii="Aptos" w:hAnsi="Aptos"/>
        </w:rPr>
        <w:t>Terminal Handling Charges</w:t>
      </w:r>
      <w:r w:rsidRPr="002956EF">
        <w:rPr>
          <w:rFonts w:ascii="Aptos" w:hAnsi="Aptos"/>
        </w:rPr>
        <w:t xml:space="preserve"> </w:t>
      </w:r>
      <w:r w:rsidR="00F04D7D">
        <w:rPr>
          <w:rFonts w:ascii="Aptos" w:hAnsi="Aptos"/>
        </w:rPr>
        <w:t>(THL for loading and THD for discharge) in</w:t>
      </w:r>
      <w:r w:rsidRPr="002956EF">
        <w:rPr>
          <w:rFonts w:ascii="Aptos" w:hAnsi="Aptos"/>
        </w:rPr>
        <w:t xml:space="preserve"> </w:t>
      </w:r>
      <w:r w:rsidR="0082593F">
        <w:rPr>
          <w:rFonts w:ascii="Aptos" w:hAnsi="Aptos"/>
        </w:rPr>
        <w:t xml:space="preserve">MUNDRA </w:t>
      </w:r>
      <w:r w:rsidR="006D2F71">
        <w:rPr>
          <w:rFonts w:ascii="Aptos" w:hAnsi="Aptos"/>
        </w:rPr>
        <w:t xml:space="preserve">- </w:t>
      </w:r>
      <w:r w:rsidR="00DE58DD">
        <w:rPr>
          <w:rFonts w:ascii="Aptos" w:hAnsi="Aptos"/>
        </w:rPr>
        <w:t>INDIA</w:t>
      </w:r>
      <w:r w:rsidRPr="002956EF">
        <w:rPr>
          <w:rFonts w:ascii="Aptos" w:hAnsi="Aptos"/>
        </w:rPr>
        <w:t xml:space="preserve">. The revised tariff will take effect on </w:t>
      </w:r>
      <w:r w:rsidR="00DE58DD">
        <w:rPr>
          <w:rFonts w:ascii="Aptos" w:hAnsi="Aptos"/>
        </w:rPr>
        <w:t xml:space="preserve">June </w:t>
      </w:r>
      <w:r w:rsidRPr="002956EF">
        <w:rPr>
          <w:rFonts w:ascii="Aptos" w:hAnsi="Aptos"/>
          <w:highlight w:val="yellow"/>
        </w:rPr>
        <w:t>1st, 202</w:t>
      </w:r>
      <w:r w:rsidR="00DE58DD">
        <w:rPr>
          <w:rFonts w:ascii="Aptos" w:hAnsi="Aptos"/>
          <w:highlight w:val="yellow"/>
        </w:rPr>
        <w:t>5</w:t>
      </w:r>
      <w:r w:rsidRPr="002956EF">
        <w:rPr>
          <w:rFonts w:ascii="Aptos" w:hAnsi="Aptos"/>
        </w:rPr>
        <w:t>, based on the actual arrival or departure date of the cargo.</w:t>
      </w:r>
    </w:p>
    <w:p w14:paraId="48C909E3" w14:textId="6C60AA71" w:rsidR="00BD5AD0" w:rsidRPr="00C73DE0" w:rsidRDefault="00BD5AD0" w:rsidP="00C73DE0">
      <w:pPr>
        <w:pStyle w:val="BodyText"/>
        <w:spacing w:before="1" w:line="276" w:lineRule="auto"/>
        <w:ind w:right="584"/>
        <w:rPr>
          <w:rFonts w:ascii="Aptos" w:hAnsi="Aptos"/>
          <w:b/>
          <w:bCs/>
        </w:rPr>
      </w:pPr>
    </w:p>
    <w:p w14:paraId="119285B4" w14:textId="5343CC5F" w:rsidR="00C73DE0" w:rsidRDefault="00BD5AD0" w:rsidP="00C73DE0">
      <w:pPr>
        <w:pStyle w:val="BodyText"/>
        <w:spacing w:before="1" w:line="276" w:lineRule="auto"/>
        <w:ind w:right="584"/>
        <w:rPr>
          <w:rFonts w:ascii="Aptos" w:hAnsi="Aptos"/>
          <w:i/>
          <w:iCs/>
        </w:rPr>
      </w:pPr>
      <w:r>
        <w:rPr>
          <w:rFonts w:ascii="Aptos" w:hAnsi="Aptos"/>
          <w:i/>
          <w:iCs/>
        </w:rPr>
        <w:t>Terminal Handling Charge – Load Port (THL) &amp; Discharge Port (THD)</w:t>
      </w:r>
    </w:p>
    <w:p w14:paraId="4482F923" w14:textId="77777777" w:rsidR="004234E5" w:rsidRPr="00910311" w:rsidRDefault="004234E5" w:rsidP="00C73DE0">
      <w:pPr>
        <w:pStyle w:val="BodyText"/>
        <w:spacing w:before="1" w:line="276" w:lineRule="auto"/>
        <w:ind w:right="584"/>
        <w:rPr>
          <w:rFonts w:ascii="Aptos" w:hAnsi="Aptos"/>
          <w:i/>
          <w:iCs/>
        </w:rPr>
      </w:pPr>
    </w:p>
    <w:tbl>
      <w:tblPr>
        <w:tblW w:w="9133" w:type="dxa"/>
        <w:tblLook w:val="04A0" w:firstRow="1" w:lastRow="0" w:firstColumn="1" w:lastColumn="0" w:noHBand="0" w:noVBand="1"/>
      </w:tblPr>
      <w:tblGrid>
        <w:gridCol w:w="4054"/>
        <w:gridCol w:w="1693"/>
        <w:gridCol w:w="1693"/>
        <w:gridCol w:w="1693"/>
      </w:tblGrid>
      <w:tr w:rsidR="0082593F" w:rsidRPr="0082593F" w14:paraId="3912770C" w14:textId="77777777" w:rsidTr="0082593F">
        <w:trPr>
          <w:trHeight w:val="352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5E3C" w14:textId="77777777" w:rsidR="0082593F" w:rsidRPr="0082593F" w:rsidRDefault="0082593F" w:rsidP="0082593F">
            <w:pPr>
              <w:widowControl/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</w:pPr>
            <w:r w:rsidRPr="0082593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  <w:t>MUNDRA(CT2-CT3-CT4)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FD69" w14:textId="77777777" w:rsidR="0082593F" w:rsidRPr="0082593F" w:rsidRDefault="0082593F" w:rsidP="0082593F">
            <w:pPr>
              <w:widowControl/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8847" w14:textId="77777777" w:rsidR="0082593F" w:rsidRPr="0082593F" w:rsidRDefault="0082593F" w:rsidP="0082593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E" w:eastAsia="en-AE"/>
                <w14:ligatures w14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CB41" w14:textId="77777777" w:rsidR="0082593F" w:rsidRPr="0082593F" w:rsidRDefault="0082593F" w:rsidP="0082593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E" w:eastAsia="en-AE"/>
                <w14:ligatures w14:val="none"/>
              </w:rPr>
            </w:pPr>
          </w:p>
        </w:tc>
      </w:tr>
      <w:tr w:rsidR="0082593F" w:rsidRPr="0082593F" w14:paraId="676EDEB2" w14:textId="77777777" w:rsidTr="0082593F">
        <w:trPr>
          <w:trHeight w:val="597"/>
        </w:trPr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DA5"/>
            <w:vAlign w:val="center"/>
            <w:hideMark/>
          </w:tcPr>
          <w:p w14:paraId="146DD98F" w14:textId="77777777" w:rsidR="0082593F" w:rsidRPr="0082593F" w:rsidRDefault="0082593F" w:rsidP="0082593F">
            <w:pPr>
              <w:widowControl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1"/>
                <w:szCs w:val="21"/>
                <w:lang w:val="en-AE" w:eastAsia="en-AE"/>
                <w14:ligatures w14:val="none"/>
              </w:rPr>
            </w:pPr>
            <w:r w:rsidRPr="0082593F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1"/>
                <w:szCs w:val="21"/>
                <w:lang w:val="en-SG" w:eastAsia="en-AE"/>
                <w14:ligatures w14:val="none"/>
              </w:rPr>
              <w:t>Equipment Type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DA5"/>
            <w:vAlign w:val="center"/>
            <w:hideMark/>
          </w:tcPr>
          <w:p w14:paraId="55400064" w14:textId="77777777" w:rsidR="0082593F" w:rsidRPr="0082593F" w:rsidRDefault="0082593F" w:rsidP="0082593F">
            <w:pPr>
              <w:widowControl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1"/>
                <w:szCs w:val="21"/>
                <w:lang w:val="en-AE" w:eastAsia="en-AE"/>
                <w14:ligatures w14:val="none"/>
              </w:rPr>
            </w:pPr>
            <w:r w:rsidRPr="0082593F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1"/>
                <w:szCs w:val="21"/>
                <w:lang w:val="en-SG" w:eastAsia="en-AE"/>
                <w14:ligatures w14:val="none"/>
              </w:rPr>
              <w:t>Currency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DA5"/>
            <w:vAlign w:val="center"/>
            <w:hideMark/>
          </w:tcPr>
          <w:p w14:paraId="135BD412" w14:textId="77777777" w:rsidR="0082593F" w:rsidRPr="0082593F" w:rsidRDefault="0082593F" w:rsidP="0082593F">
            <w:pPr>
              <w:widowControl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1"/>
                <w:szCs w:val="21"/>
                <w:lang w:val="en-AE" w:eastAsia="en-AE"/>
                <w14:ligatures w14:val="none"/>
              </w:rPr>
            </w:pPr>
            <w:r w:rsidRPr="0082593F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1"/>
                <w:szCs w:val="21"/>
                <w:lang w:val="en-SG" w:eastAsia="en-AE"/>
                <w14:ligatures w14:val="none"/>
              </w:rPr>
              <w:t>Current Tariff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836"/>
            <w:vAlign w:val="center"/>
            <w:hideMark/>
          </w:tcPr>
          <w:p w14:paraId="44E384EA" w14:textId="77777777" w:rsidR="0082593F" w:rsidRPr="0082593F" w:rsidRDefault="0082593F" w:rsidP="0082593F">
            <w:pPr>
              <w:widowControl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3DA5"/>
                <w:kern w:val="0"/>
                <w:sz w:val="21"/>
                <w:szCs w:val="21"/>
                <w:lang w:val="en-AE" w:eastAsia="en-AE"/>
                <w14:ligatures w14:val="none"/>
              </w:rPr>
            </w:pPr>
            <w:r w:rsidRPr="0082593F">
              <w:rPr>
                <w:rFonts w:ascii="Aptos" w:eastAsia="Times New Roman" w:hAnsi="Aptos" w:cs="Times New Roman"/>
                <w:b/>
                <w:bCs/>
                <w:color w:val="003DA5"/>
                <w:kern w:val="0"/>
                <w:sz w:val="21"/>
                <w:szCs w:val="21"/>
                <w:lang w:val="en-SG" w:eastAsia="en-AE"/>
                <w14:ligatures w14:val="none"/>
              </w:rPr>
              <w:t>New Tariff</w:t>
            </w:r>
          </w:p>
        </w:tc>
      </w:tr>
      <w:tr w:rsidR="0082593F" w:rsidRPr="0082593F" w14:paraId="0A591A17" w14:textId="77777777" w:rsidTr="0082593F">
        <w:trPr>
          <w:trHeight w:val="352"/>
        </w:trPr>
        <w:tc>
          <w:tcPr>
            <w:tcW w:w="4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23CC4" w14:textId="77777777" w:rsidR="0082593F" w:rsidRPr="0082593F" w:rsidRDefault="0082593F" w:rsidP="0082593F">
            <w:pPr>
              <w:widowControl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</w:pPr>
            <w:r w:rsidRPr="0082593F"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SG" w:eastAsia="en-AE"/>
                <w14:ligatures w14:val="none"/>
              </w:rPr>
              <w:t>Dry 20’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1E67A" w14:textId="77777777" w:rsidR="0082593F" w:rsidRPr="0082593F" w:rsidRDefault="0082593F" w:rsidP="0082593F">
            <w:pPr>
              <w:widowControl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</w:pPr>
            <w:r w:rsidRPr="0082593F"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SG" w:eastAsia="en-AE"/>
                <w14:ligatures w14:val="none"/>
              </w:rPr>
              <w:t>INR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37D6F" w14:textId="77777777" w:rsidR="0082593F" w:rsidRPr="0082593F" w:rsidRDefault="0082593F" w:rsidP="0082593F">
            <w:pPr>
              <w:widowControl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</w:pPr>
            <w:r w:rsidRPr="0082593F"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SG" w:eastAsia="en-AE"/>
                <w14:ligatures w14:val="none"/>
              </w:rPr>
              <w:t>12,000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FDE1F" w14:textId="77777777" w:rsidR="0082593F" w:rsidRPr="0082593F" w:rsidRDefault="0082593F" w:rsidP="0082593F">
            <w:pPr>
              <w:widowControl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</w:pPr>
            <w:r w:rsidRPr="0082593F"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  <w:t>13,000</w:t>
            </w:r>
          </w:p>
        </w:tc>
      </w:tr>
      <w:tr w:rsidR="0082593F" w:rsidRPr="0082593F" w14:paraId="2815FAD4" w14:textId="77777777" w:rsidTr="0082593F">
        <w:trPr>
          <w:trHeight w:val="352"/>
        </w:trPr>
        <w:tc>
          <w:tcPr>
            <w:tcW w:w="4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A9B22" w14:textId="77777777" w:rsidR="0082593F" w:rsidRPr="0082593F" w:rsidRDefault="0082593F" w:rsidP="0082593F">
            <w:pPr>
              <w:widowControl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</w:pPr>
            <w:r w:rsidRPr="0082593F"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SG" w:eastAsia="en-AE"/>
                <w14:ligatures w14:val="none"/>
              </w:rPr>
              <w:t>Dry 40’ / HC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E125D" w14:textId="77777777" w:rsidR="0082593F" w:rsidRPr="0082593F" w:rsidRDefault="0082593F" w:rsidP="0082593F">
            <w:pPr>
              <w:widowControl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3374E" w14:textId="77777777" w:rsidR="0082593F" w:rsidRPr="0082593F" w:rsidRDefault="0082593F" w:rsidP="0082593F">
            <w:pPr>
              <w:widowControl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</w:pPr>
            <w:r w:rsidRPr="0082593F"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SG" w:eastAsia="en-AE"/>
                <w14:ligatures w14:val="none"/>
              </w:rPr>
              <w:t>18,475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D63AF" w14:textId="77777777" w:rsidR="0082593F" w:rsidRPr="0082593F" w:rsidRDefault="0082593F" w:rsidP="0082593F">
            <w:pPr>
              <w:widowControl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</w:pPr>
            <w:r w:rsidRPr="0082593F"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  <w:t>20,000</w:t>
            </w:r>
          </w:p>
        </w:tc>
      </w:tr>
      <w:tr w:rsidR="0082593F" w:rsidRPr="0082593F" w14:paraId="42A57E7D" w14:textId="77777777" w:rsidTr="0082593F">
        <w:trPr>
          <w:trHeight w:val="352"/>
        </w:trPr>
        <w:tc>
          <w:tcPr>
            <w:tcW w:w="4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47114" w14:textId="77777777" w:rsidR="0082593F" w:rsidRPr="0082593F" w:rsidRDefault="0082593F" w:rsidP="0082593F">
            <w:pPr>
              <w:widowControl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</w:pPr>
            <w:r w:rsidRPr="0082593F"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SG" w:eastAsia="en-AE"/>
                <w14:ligatures w14:val="none"/>
              </w:rPr>
              <w:t>Dry (DG) 20’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2F2D7" w14:textId="77777777" w:rsidR="0082593F" w:rsidRPr="0082593F" w:rsidRDefault="0082593F" w:rsidP="0082593F">
            <w:pPr>
              <w:widowControl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B1592" w14:textId="77777777" w:rsidR="0082593F" w:rsidRPr="0082593F" w:rsidRDefault="0082593F" w:rsidP="0082593F">
            <w:pPr>
              <w:widowControl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</w:pPr>
            <w:r w:rsidRPr="0082593F"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SG" w:eastAsia="en-AE"/>
                <w14:ligatures w14:val="none"/>
              </w:rPr>
              <w:t>24,350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7585B" w14:textId="77777777" w:rsidR="0082593F" w:rsidRPr="0082593F" w:rsidRDefault="0082593F" w:rsidP="0082593F">
            <w:pPr>
              <w:widowControl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</w:pPr>
            <w:r w:rsidRPr="0082593F"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  <w:t>30,000</w:t>
            </w:r>
          </w:p>
        </w:tc>
      </w:tr>
      <w:tr w:rsidR="0082593F" w:rsidRPr="0082593F" w14:paraId="1FD789F6" w14:textId="77777777" w:rsidTr="0082593F">
        <w:trPr>
          <w:trHeight w:val="352"/>
        </w:trPr>
        <w:tc>
          <w:tcPr>
            <w:tcW w:w="4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25CAC" w14:textId="77777777" w:rsidR="0082593F" w:rsidRPr="0082593F" w:rsidRDefault="0082593F" w:rsidP="0082593F">
            <w:pPr>
              <w:widowControl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</w:pPr>
            <w:r w:rsidRPr="0082593F"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SG" w:eastAsia="en-AE"/>
                <w14:ligatures w14:val="none"/>
              </w:rPr>
              <w:t>Dry (DG) 40’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A1577" w14:textId="77777777" w:rsidR="0082593F" w:rsidRPr="0082593F" w:rsidRDefault="0082593F" w:rsidP="0082593F">
            <w:pPr>
              <w:widowControl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64E0C" w14:textId="77777777" w:rsidR="0082593F" w:rsidRPr="0082593F" w:rsidRDefault="0082593F" w:rsidP="0082593F">
            <w:pPr>
              <w:widowControl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</w:pPr>
            <w:r w:rsidRPr="0082593F"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SG" w:eastAsia="en-AE"/>
                <w14:ligatures w14:val="none"/>
              </w:rPr>
              <w:t>36,500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CF7B5" w14:textId="77777777" w:rsidR="0082593F" w:rsidRPr="0082593F" w:rsidRDefault="0082593F" w:rsidP="0082593F">
            <w:pPr>
              <w:widowControl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</w:pPr>
            <w:r w:rsidRPr="0082593F"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  <w:t>45,000</w:t>
            </w:r>
          </w:p>
        </w:tc>
      </w:tr>
      <w:tr w:rsidR="0082593F" w:rsidRPr="0082593F" w14:paraId="2CB30FF6" w14:textId="77777777" w:rsidTr="0082593F">
        <w:trPr>
          <w:trHeight w:val="352"/>
        </w:trPr>
        <w:tc>
          <w:tcPr>
            <w:tcW w:w="4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4667B" w14:textId="77777777" w:rsidR="0082593F" w:rsidRPr="0082593F" w:rsidRDefault="0082593F" w:rsidP="0082593F">
            <w:pPr>
              <w:widowControl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</w:pPr>
            <w:r w:rsidRPr="0082593F"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  <w:t>REEFER (40')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C346E" w14:textId="77777777" w:rsidR="0082593F" w:rsidRPr="0082593F" w:rsidRDefault="0082593F" w:rsidP="0082593F">
            <w:pPr>
              <w:widowControl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43F32" w14:textId="77777777" w:rsidR="0082593F" w:rsidRPr="0082593F" w:rsidRDefault="0082593F" w:rsidP="0082593F">
            <w:pPr>
              <w:widowControl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</w:pPr>
            <w:r w:rsidRPr="0082593F"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  <w:t>38,000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35D5" w14:textId="77777777" w:rsidR="0082593F" w:rsidRPr="0082593F" w:rsidRDefault="0082593F" w:rsidP="0082593F">
            <w:pPr>
              <w:widowControl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</w:pPr>
            <w:r w:rsidRPr="0082593F">
              <w:rPr>
                <w:rFonts w:ascii="Aptos" w:eastAsia="Times New Roman" w:hAnsi="Aptos" w:cs="Times New Roman"/>
                <w:color w:val="000000"/>
                <w:kern w:val="0"/>
                <w:sz w:val="21"/>
                <w:szCs w:val="21"/>
                <w:lang w:val="en-AE" w:eastAsia="en-AE"/>
                <w14:ligatures w14:val="none"/>
              </w:rPr>
              <w:t>40,000</w:t>
            </w:r>
          </w:p>
        </w:tc>
      </w:tr>
    </w:tbl>
    <w:p w14:paraId="4A1A9B30" w14:textId="77777777" w:rsidR="00C73DE0" w:rsidRDefault="00C73DE0" w:rsidP="00C73DE0">
      <w:pPr>
        <w:pStyle w:val="BodyText"/>
        <w:spacing w:before="1" w:line="276" w:lineRule="auto"/>
        <w:ind w:right="584"/>
        <w:rPr>
          <w:rFonts w:ascii="Aptos" w:hAnsi="Aptos"/>
          <w:b/>
          <w:bCs/>
        </w:rPr>
      </w:pPr>
    </w:p>
    <w:p w14:paraId="36E15518" w14:textId="77777777" w:rsidR="004234E5" w:rsidRDefault="004234E5" w:rsidP="00C73DE0">
      <w:pPr>
        <w:pStyle w:val="BodyText"/>
        <w:spacing w:before="1" w:line="276" w:lineRule="auto"/>
        <w:ind w:right="584"/>
        <w:rPr>
          <w:rFonts w:ascii="Aptos" w:hAnsi="Aptos"/>
          <w:b/>
          <w:bCs/>
        </w:rPr>
      </w:pPr>
    </w:p>
    <w:p w14:paraId="78C452D0" w14:textId="77777777" w:rsidR="004234E5" w:rsidRDefault="004234E5" w:rsidP="00C73DE0">
      <w:pPr>
        <w:pStyle w:val="BodyText"/>
        <w:spacing w:before="1" w:line="276" w:lineRule="auto"/>
        <w:ind w:right="584"/>
        <w:rPr>
          <w:rFonts w:ascii="Aptos" w:hAnsi="Aptos"/>
          <w:b/>
          <w:bCs/>
        </w:rPr>
      </w:pPr>
    </w:p>
    <w:p w14:paraId="774F2881" w14:textId="77777777" w:rsidR="004234E5" w:rsidRDefault="004234E5" w:rsidP="00C73DE0">
      <w:pPr>
        <w:pStyle w:val="BodyText"/>
        <w:spacing w:before="1" w:line="276" w:lineRule="auto"/>
        <w:ind w:right="584"/>
        <w:rPr>
          <w:rFonts w:ascii="Aptos" w:hAnsi="Aptos"/>
          <w:b/>
          <w:bCs/>
        </w:rPr>
      </w:pPr>
    </w:p>
    <w:p w14:paraId="23D023BC" w14:textId="77777777" w:rsidR="00EA4208" w:rsidRPr="00EA4208" w:rsidRDefault="00EA4208" w:rsidP="00C73DE0">
      <w:pPr>
        <w:pStyle w:val="BodyText"/>
        <w:spacing w:before="1" w:line="276" w:lineRule="auto"/>
        <w:ind w:right="584"/>
        <w:rPr>
          <w:rFonts w:ascii="Aptos" w:hAnsi="Aptos"/>
          <w:i/>
          <w:iCs/>
        </w:rPr>
      </w:pPr>
    </w:p>
    <w:p w14:paraId="24E4F4C9" w14:textId="77777777" w:rsidR="009C629E" w:rsidRDefault="009C629E" w:rsidP="00555624">
      <w:pPr>
        <w:pStyle w:val="BodyText"/>
        <w:spacing w:before="1" w:line="276" w:lineRule="auto"/>
        <w:ind w:right="584"/>
        <w:rPr>
          <w:rFonts w:ascii="Aptos" w:hAnsi="Aptos"/>
        </w:rPr>
      </w:pPr>
    </w:p>
    <w:p w14:paraId="5747667D" w14:textId="20241FCE" w:rsidR="00797477" w:rsidRPr="0047516B" w:rsidRDefault="002956EF" w:rsidP="00555624">
      <w:pPr>
        <w:pStyle w:val="BodyText"/>
        <w:spacing w:before="1" w:line="276" w:lineRule="auto"/>
        <w:ind w:right="584"/>
        <w:rPr>
          <w:rFonts w:ascii="Aptos" w:hAnsi="Aptos" w:cs="Calibri"/>
          <w:szCs w:val="24"/>
        </w:rPr>
      </w:pPr>
      <w:r w:rsidRPr="002956EF">
        <w:rPr>
          <w:rFonts w:ascii="Aptos" w:hAnsi="Aptos"/>
        </w:rPr>
        <w:t>We appreciate your continued support. Should you have any questions, please do not hesitate to contact us.</w:t>
      </w:r>
      <w:r w:rsidR="00555624">
        <w:rPr>
          <w:rFonts w:ascii="Aptos" w:hAnsi="Aptos"/>
        </w:rPr>
        <w:t xml:space="preserve"> </w:t>
      </w:r>
      <w:r w:rsidR="00B83985" w:rsidRPr="0047516B">
        <w:rPr>
          <w:rFonts w:ascii="Aptos" w:hAnsi="Aptos" w:cs="Calibri"/>
          <w:szCs w:val="24"/>
        </w:rPr>
        <w:t>Thank you</w:t>
      </w:r>
      <w:r w:rsidR="0047516B" w:rsidRPr="0047516B">
        <w:rPr>
          <w:rFonts w:ascii="Aptos" w:hAnsi="Aptos" w:cs="Calibri"/>
          <w:szCs w:val="24"/>
        </w:rPr>
        <w:t>.</w:t>
      </w:r>
    </w:p>
    <w:sectPr w:rsidR="00797477" w:rsidRPr="0047516B" w:rsidSect="00BF0CF5">
      <w:headerReference w:type="default" r:id="rId10"/>
      <w:footerReference w:type="default" r:id="rId11"/>
      <w:pgSz w:w="12240" w:h="15840"/>
      <w:pgMar w:top="3228" w:right="1440" w:bottom="171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07DD2" w14:textId="77777777" w:rsidR="004C45C2" w:rsidRDefault="004C45C2" w:rsidP="00915D0A">
      <w:pPr>
        <w:spacing w:after="0" w:line="240" w:lineRule="auto"/>
      </w:pPr>
      <w:r>
        <w:separator/>
      </w:r>
    </w:p>
  </w:endnote>
  <w:endnote w:type="continuationSeparator" w:id="0">
    <w:p w14:paraId="70B7E577" w14:textId="77777777" w:rsidR="004C45C2" w:rsidRDefault="004C45C2" w:rsidP="00915D0A">
      <w:pPr>
        <w:spacing w:after="0" w:line="240" w:lineRule="auto"/>
      </w:pPr>
      <w:r>
        <w:continuationSeparator/>
      </w:r>
    </w:p>
  </w:endnote>
  <w:endnote w:type="continuationNotice" w:id="1">
    <w:p w14:paraId="2890A001" w14:textId="77777777" w:rsidR="004C45C2" w:rsidRDefault="004C45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73BA8" w14:textId="77777777" w:rsidR="00915D0A" w:rsidRDefault="00915D0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57253F3" wp14:editId="0E0B4F19">
              <wp:simplePos x="0" y="0"/>
              <wp:positionH relativeFrom="column">
                <wp:posOffset>4213225</wp:posOffset>
              </wp:positionH>
              <wp:positionV relativeFrom="paragraph">
                <wp:posOffset>-2052955</wp:posOffset>
              </wp:positionV>
              <wp:extent cx="2639695" cy="2699385"/>
              <wp:effectExtent l="0" t="0" r="1905" b="5715"/>
              <wp:wrapNone/>
              <wp:docPr id="1" name="Graphic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9695" cy="2699385"/>
                        <a:chOff x="0" y="0"/>
                        <a:chExt cx="2639721" cy="2699829"/>
                      </a:xfrm>
                    </wpg:grpSpPr>
                    <wps:wsp>
                      <wps:cNvPr id="1573793210" name="Freeform: Shape 1573793210"/>
                      <wps:cNvSpPr/>
                      <wps:spPr>
                        <a:xfrm>
                          <a:off x="274988" y="1255874"/>
                          <a:ext cx="2364732" cy="1443954"/>
                        </a:xfrm>
                        <a:custGeom>
                          <a:avLst/>
                          <a:gdLst>
                            <a:gd name="connsiteX0" fmla="*/ 2364733 w 2364732"/>
                            <a:gd name="connsiteY0" fmla="*/ 0 h 1443954"/>
                            <a:gd name="connsiteX1" fmla="*/ 2364733 w 2364732"/>
                            <a:gd name="connsiteY1" fmla="*/ 1443955 h 1443954"/>
                            <a:gd name="connsiteX2" fmla="*/ 0 w 2364732"/>
                            <a:gd name="connsiteY2" fmla="*/ 1443955 h 1443954"/>
                            <a:gd name="connsiteX3" fmla="*/ 189781 w 2364732"/>
                            <a:gd name="connsiteY3" fmla="*/ 1425878 h 1443954"/>
                            <a:gd name="connsiteX4" fmla="*/ 986345 w 2364732"/>
                            <a:gd name="connsiteY4" fmla="*/ 1192177 h 1443954"/>
                            <a:gd name="connsiteX5" fmla="*/ 1448964 w 2364732"/>
                            <a:gd name="connsiteY5" fmla="*/ 930070 h 1443954"/>
                            <a:gd name="connsiteX6" fmla="*/ 2047570 w 2364732"/>
                            <a:gd name="connsiteY6" fmla="*/ 411021 h 1443954"/>
                            <a:gd name="connsiteX7" fmla="*/ 2364733 w 2364732"/>
                            <a:gd name="connsiteY7" fmla="*/ 0 h 1443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364732" h="1443954">
                              <a:moveTo>
                                <a:pt x="2364733" y="0"/>
                              </a:moveTo>
                              <a:lnTo>
                                <a:pt x="2364733" y="1443955"/>
                              </a:lnTo>
                              <a:lnTo>
                                <a:pt x="0" y="1443955"/>
                              </a:lnTo>
                              <a:cubicBezTo>
                                <a:pt x="59387" y="1440512"/>
                                <a:pt x="123078" y="1434486"/>
                                <a:pt x="189781" y="1425878"/>
                              </a:cubicBezTo>
                              <a:cubicBezTo>
                                <a:pt x="277571" y="1414688"/>
                                <a:pt x="599467" y="1368206"/>
                                <a:pt x="986345" y="1192177"/>
                              </a:cubicBezTo>
                              <a:cubicBezTo>
                                <a:pt x="1034974" y="1170227"/>
                                <a:pt x="1223034" y="1082859"/>
                                <a:pt x="1448964" y="930070"/>
                              </a:cubicBezTo>
                              <a:cubicBezTo>
                                <a:pt x="1734281" y="736826"/>
                                <a:pt x="1932669" y="537986"/>
                                <a:pt x="2047570" y="411021"/>
                              </a:cubicBezTo>
                              <a:cubicBezTo>
                                <a:pt x="2183559" y="260816"/>
                                <a:pt x="2287271" y="118357"/>
                                <a:pt x="2364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DA6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26" name="Freeform: Shape 19426"/>
                      <wps:cNvSpPr/>
                      <wps:spPr>
                        <a:xfrm>
                          <a:off x="0" y="0"/>
                          <a:ext cx="2639721" cy="2699829"/>
                        </a:xfrm>
                        <a:custGeom>
                          <a:avLst/>
                          <a:gdLst>
                            <a:gd name="connsiteX0" fmla="*/ 0 w 2639721"/>
                            <a:gd name="connsiteY0" fmla="*/ 2699830 h 2699829"/>
                            <a:gd name="connsiteX1" fmla="*/ 421305 w 2639721"/>
                            <a:gd name="connsiteY1" fmla="*/ 2661095 h 2699829"/>
                            <a:gd name="connsiteX2" fmla="*/ 963107 w 2639721"/>
                            <a:gd name="connsiteY2" fmla="*/ 2491521 h 2699829"/>
                            <a:gd name="connsiteX3" fmla="*/ 1621101 w 2639721"/>
                            <a:gd name="connsiteY3" fmla="*/ 2101159 h 2699829"/>
                            <a:gd name="connsiteX4" fmla="*/ 2397009 w 2639721"/>
                            <a:gd name="connsiteY4" fmla="*/ 1088884 h 2699829"/>
                            <a:gd name="connsiteX5" fmla="*/ 2639722 w 2639721"/>
                            <a:gd name="connsiteY5" fmla="*/ 0 h 2699829"/>
                            <a:gd name="connsiteX6" fmla="*/ 2639722 w 2639721"/>
                            <a:gd name="connsiteY6" fmla="*/ 1255875 h 2699829"/>
                            <a:gd name="connsiteX7" fmla="*/ 2322559 w 2639721"/>
                            <a:gd name="connsiteY7" fmla="*/ 1666896 h 2699829"/>
                            <a:gd name="connsiteX8" fmla="*/ 1723953 w 2639721"/>
                            <a:gd name="connsiteY8" fmla="*/ 2185945 h 2699829"/>
                            <a:gd name="connsiteX9" fmla="*/ 1261334 w 2639721"/>
                            <a:gd name="connsiteY9" fmla="*/ 2448052 h 2699829"/>
                            <a:gd name="connsiteX10" fmla="*/ 464770 w 2639721"/>
                            <a:gd name="connsiteY10" fmla="*/ 2681753 h 2699829"/>
                            <a:gd name="connsiteX11" fmla="*/ 274989 w 2639721"/>
                            <a:gd name="connsiteY11" fmla="*/ 2699830 h 26998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39721" h="2699829">
                              <a:moveTo>
                                <a:pt x="0" y="2699830"/>
                              </a:moveTo>
                              <a:cubicBezTo>
                                <a:pt x="111889" y="2699830"/>
                                <a:pt x="256054" y="2691652"/>
                                <a:pt x="421305" y="2661095"/>
                              </a:cubicBezTo>
                              <a:cubicBezTo>
                                <a:pt x="467782" y="2652917"/>
                                <a:pt x="684675" y="2611169"/>
                                <a:pt x="963107" y="2491521"/>
                              </a:cubicBezTo>
                              <a:cubicBezTo>
                                <a:pt x="1319000" y="2339164"/>
                                <a:pt x="1557410" y="2152375"/>
                                <a:pt x="1621101" y="2101159"/>
                              </a:cubicBezTo>
                              <a:cubicBezTo>
                                <a:pt x="2055316" y="1752113"/>
                                <a:pt x="2285550" y="1336788"/>
                                <a:pt x="2397009" y="1088884"/>
                              </a:cubicBezTo>
                              <a:cubicBezTo>
                                <a:pt x="2591954" y="654191"/>
                                <a:pt x="2634988" y="257803"/>
                                <a:pt x="2639722" y="0"/>
                              </a:cubicBezTo>
                              <a:lnTo>
                                <a:pt x="2639722" y="1255875"/>
                              </a:lnTo>
                              <a:cubicBezTo>
                                <a:pt x="2562260" y="1374232"/>
                                <a:pt x="2458548" y="1516691"/>
                                <a:pt x="2322559" y="1666896"/>
                              </a:cubicBezTo>
                              <a:cubicBezTo>
                                <a:pt x="2207658" y="1793861"/>
                                <a:pt x="2009270" y="1992701"/>
                                <a:pt x="1723953" y="2185945"/>
                              </a:cubicBezTo>
                              <a:cubicBezTo>
                                <a:pt x="1498023" y="2338733"/>
                                <a:pt x="1309963" y="2426102"/>
                                <a:pt x="1261334" y="2448052"/>
                              </a:cubicBezTo>
                              <a:cubicBezTo>
                                <a:pt x="874456" y="2624081"/>
                                <a:pt x="552560" y="2670563"/>
                                <a:pt x="464770" y="2681753"/>
                              </a:cubicBezTo>
                              <a:cubicBezTo>
                                <a:pt x="398067" y="2690361"/>
                                <a:pt x="334376" y="2696387"/>
                                <a:pt x="274989" y="2699830"/>
                              </a:cubicBezTo>
                            </a:path>
                          </a:pathLst>
                        </a:custGeom>
                        <a:solidFill>
                          <a:srgbClr val="FFC629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2DEE96" id="Graphic 1" o:spid="_x0000_s1026" style="position:absolute;margin-left:331.75pt;margin-top:-161.65pt;width:207.85pt;height:212.55pt;z-index:-251658240" coordsize="26397,2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">
              <v:shape id="Freeform: Shape 1573793210" o:spid="_x0000_s1027" style="position:absolute;left:2749;top:12558;width:23648;height:14440;visibility:visible;mso-wrap-style:square;v-text-anchor:middle" coordsize="2364732,1443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" path="m2364733,r,1443955l,1443955v59387,-3443,123078,-9469,189781,-18077c277571,1414688,599467,1368206,986345,1192177v48629,-21950,236689,-109318,462619,-262107c1734281,736826,1932669,537986,2047570,411021,2183559,260816,2287271,118357,2364733,xe" fillcolor="#003da6" stroked="f" strokeweight="0">
                <v:stroke joinstyle="miter"/>
                <v:path arrowok="t" o:connecttype="custom" o:connectlocs="2364733,0;2364733,1443955;0,1443955;189781,1425878;986345,1192177;1448964,930070;2047570,411021;2364733,0" o:connectangles="0,0,0,0,0,0,0,0"/>
              </v:shape>
              <v:shape id="Freeform: Shape 19426" o:spid="_x0000_s1028" style="position:absolute;width:26397;height:26998;visibility:visible;mso-wrap-style:square;v-text-anchor:middle" coordsize="2639721,269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" path="m,2699830v111889,,256054,-8178,421305,-38735c467782,2652917,684675,2611169,963107,2491521v355893,-152357,594303,-339146,657994,-390362c2055316,1752113,2285550,1336788,2397009,1088884,2591954,654191,2634988,257803,2639722,r,1255875c2562260,1374232,2458548,1516691,2322559,1666896v-114901,126965,-313289,325805,-598606,519049c1498023,2338733,1309963,2426102,1261334,2448052,874456,2624081,552560,2670563,464770,2681753v-66703,8608,-130394,14634,-189781,18077e" fillcolor="#ffc629" stroked="f" strokeweight="0">
                <v:stroke joinstyle="miter"/>
                <v:path arrowok="t" o:connecttype="custom" o:connectlocs="0,2699830;421305,2661095;963107,2491521;1621101,2101159;2397009,1088884;2639722,0;2639722,1255875;2322559,1666896;1723953,2185945;1261334,2448052;464770,2681753;274989,2699830" o:connectangles="0,0,0,0,0,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82470" w14:textId="77777777" w:rsidR="004C45C2" w:rsidRDefault="004C45C2" w:rsidP="00915D0A">
      <w:pPr>
        <w:spacing w:after="0" w:line="240" w:lineRule="auto"/>
      </w:pPr>
      <w:r>
        <w:separator/>
      </w:r>
    </w:p>
  </w:footnote>
  <w:footnote w:type="continuationSeparator" w:id="0">
    <w:p w14:paraId="5B5C2FF1" w14:textId="77777777" w:rsidR="004C45C2" w:rsidRDefault="004C45C2" w:rsidP="00915D0A">
      <w:pPr>
        <w:spacing w:after="0" w:line="240" w:lineRule="auto"/>
      </w:pPr>
      <w:r>
        <w:continuationSeparator/>
      </w:r>
    </w:p>
  </w:footnote>
  <w:footnote w:type="continuationNotice" w:id="1">
    <w:p w14:paraId="1FF8FE15" w14:textId="77777777" w:rsidR="004C45C2" w:rsidRDefault="004C45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</w:tblGrid>
    <w:tr w:rsidR="00C83618" w:rsidRPr="00915D0A" w14:paraId="661B9CD6" w14:textId="77777777" w:rsidTr="00F26AE4">
      <w:trPr>
        <w:trHeight w:val="1530"/>
      </w:trPr>
      <w:tc>
        <w:tcPr>
          <w:tcW w:w="4675" w:type="dxa"/>
        </w:tcPr>
        <w:p w14:paraId="7D84AE32" w14:textId="77777777" w:rsidR="00C83618" w:rsidRPr="00915D0A" w:rsidRDefault="00C83618" w:rsidP="00915D0A">
          <w:pPr>
            <w:pStyle w:val="Header"/>
            <w:tabs>
              <w:tab w:val="clear" w:pos="4680"/>
            </w:tabs>
            <w:rPr>
              <w:rFonts w:ascii="Verdana" w:hAnsi="Verdana"/>
            </w:rPr>
          </w:pPr>
          <w:r w:rsidRPr="00915D0A">
            <w:rPr>
              <w:rFonts w:ascii="Verdana" w:hAnsi="Verdana"/>
              <w:noProof/>
            </w:rPr>
            <w:drawing>
              <wp:anchor distT="0" distB="0" distL="114300" distR="114300" simplePos="0" relativeHeight="251658241" behindDoc="0" locked="0" layoutInCell="1" allowOverlap="1" wp14:anchorId="14DC97D6" wp14:editId="6DB9A16A">
                <wp:simplePos x="0" y="0"/>
                <wp:positionH relativeFrom="column">
                  <wp:posOffset>-59055</wp:posOffset>
                </wp:positionH>
                <wp:positionV relativeFrom="paragraph">
                  <wp:posOffset>0</wp:posOffset>
                </wp:positionV>
                <wp:extent cx="1552575" cy="507365"/>
                <wp:effectExtent l="0" t="0" r="9525" b="6985"/>
                <wp:wrapSquare wrapText="bothSides"/>
                <wp:docPr id="39858903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88" t="21194" r="5862" b="20467"/>
                        <a:stretch/>
                      </pic:blipFill>
                      <pic:spPr bwMode="auto">
                        <a:xfrm>
                          <a:off x="0" y="0"/>
                          <a:ext cx="155257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5CB481" w14:textId="77777777" w:rsidR="00915D0A" w:rsidRPr="00915D0A" w:rsidRDefault="00915D0A" w:rsidP="00915D0A">
    <w:pPr>
      <w:pStyle w:val="Header"/>
      <w:tabs>
        <w:tab w:val="clear" w:pos="4680"/>
      </w:tabs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7737A"/>
    <w:multiLevelType w:val="hybridMultilevel"/>
    <w:tmpl w:val="C78AB2DE"/>
    <w:lvl w:ilvl="0" w:tplc="921A7EF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9AADDD6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EAC2B676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42C03B96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475CF93E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685E3720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53D239E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9BBAA8FA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0C7408B4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num w:numId="1" w16cid:durableId="132836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EF"/>
    <w:rsid w:val="00044822"/>
    <w:rsid w:val="00046572"/>
    <w:rsid w:val="0005482C"/>
    <w:rsid w:val="00086884"/>
    <w:rsid w:val="000B0918"/>
    <w:rsid w:val="000D2CF1"/>
    <w:rsid w:val="000D76C0"/>
    <w:rsid w:val="00113030"/>
    <w:rsid w:val="00124ED7"/>
    <w:rsid w:val="00127143"/>
    <w:rsid w:val="0014567A"/>
    <w:rsid w:val="00146EF4"/>
    <w:rsid w:val="00155FF2"/>
    <w:rsid w:val="00180234"/>
    <w:rsid w:val="001A30F3"/>
    <w:rsid w:val="001C2300"/>
    <w:rsid w:val="001F6A5C"/>
    <w:rsid w:val="00200B73"/>
    <w:rsid w:val="0026759F"/>
    <w:rsid w:val="00273513"/>
    <w:rsid w:val="00292BD4"/>
    <w:rsid w:val="002956EF"/>
    <w:rsid w:val="002B6251"/>
    <w:rsid w:val="002D477D"/>
    <w:rsid w:val="002F5B7D"/>
    <w:rsid w:val="002F60F3"/>
    <w:rsid w:val="00322032"/>
    <w:rsid w:val="00351AF5"/>
    <w:rsid w:val="003A32D2"/>
    <w:rsid w:val="003F008B"/>
    <w:rsid w:val="0041782A"/>
    <w:rsid w:val="00422D96"/>
    <w:rsid w:val="004234E5"/>
    <w:rsid w:val="00442A6C"/>
    <w:rsid w:val="00463398"/>
    <w:rsid w:val="0047516B"/>
    <w:rsid w:val="00477523"/>
    <w:rsid w:val="004803FE"/>
    <w:rsid w:val="00497D7B"/>
    <w:rsid w:val="004B09BC"/>
    <w:rsid w:val="004B1794"/>
    <w:rsid w:val="004C45C2"/>
    <w:rsid w:val="004D2489"/>
    <w:rsid w:val="004E23D0"/>
    <w:rsid w:val="00520F12"/>
    <w:rsid w:val="00544CB3"/>
    <w:rsid w:val="00555624"/>
    <w:rsid w:val="00584D75"/>
    <w:rsid w:val="005E1690"/>
    <w:rsid w:val="00646975"/>
    <w:rsid w:val="006673E3"/>
    <w:rsid w:val="0068597E"/>
    <w:rsid w:val="0069156A"/>
    <w:rsid w:val="006B425D"/>
    <w:rsid w:val="006B60B0"/>
    <w:rsid w:val="006C3904"/>
    <w:rsid w:val="006D2F71"/>
    <w:rsid w:val="006D38B4"/>
    <w:rsid w:val="006E5E18"/>
    <w:rsid w:val="00704E59"/>
    <w:rsid w:val="00714A64"/>
    <w:rsid w:val="00725559"/>
    <w:rsid w:val="00727182"/>
    <w:rsid w:val="007567E0"/>
    <w:rsid w:val="007731DA"/>
    <w:rsid w:val="00797477"/>
    <w:rsid w:val="007D5BC3"/>
    <w:rsid w:val="008221EF"/>
    <w:rsid w:val="0082593F"/>
    <w:rsid w:val="00825AF0"/>
    <w:rsid w:val="008308CD"/>
    <w:rsid w:val="00860147"/>
    <w:rsid w:val="00865F0D"/>
    <w:rsid w:val="0089403A"/>
    <w:rsid w:val="008A697B"/>
    <w:rsid w:val="008E24C4"/>
    <w:rsid w:val="009047F1"/>
    <w:rsid w:val="00910311"/>
    <w:rsid w:val="0091159D"/>
    <w:rsid w:val="00913EE0"/>
    <w:rsid w:val="00915D0A"/>
    <w:rsid w:val="0093066B"/>
    <w:rsid w:val="00942EF5"/>
    <w:rsid w:val="0096160F"/>
    <w:rsid w:val="009742A2"/>
    <w:rsid w:val="009C629E"/>
    <w:rsid w:val="009E2F8B"/>
    <w:rsid w:val="00A0568B"/>
    <w:rsid w:val="00A2488B"/>
    <w:rsid w:val="00A3198D"/>
    <w:rsid w:val="00A401BC"/>
    <w:rsid w:val="00AC44E7"/>
    <w:rsid w:val="00B0070E"/>
    <w:rsid w:val="00B05927"/>
    <w:rsid w:val="00B46363"/>
    <w:rsid w:val="00B81BFD"/>
    <w:rsid w:val="00B83985"/>
    <w:rsid w:val="00BA0251"/>
    <w:rsid w:val="00BA2A8E"/>
    <w:rsid w:val="00BB4581"/>
    <w:rsid w:val="00BD59D4"/>
    <w:rsid w:val="00BD5AD0"/>
    <w:rsid w:val="00BF0CF5"/>
    <w:rsid w:val="00C065E5"/>
    <w:rsid w:val="00C20775"/>
    <w:rsid w:val="00C259AB"/>
    <w:rsid w:val="00C5357D"/>
    <w:rsid w:val="00C70306"/>
    <w:rsid w:val="00C73DE0"/>
    <w:rsid w:val="00C83618"/>
    <w:rsid w:val="00C94C6D"/>
    <w:rsid w:val="00C955F6"/>
    <w:rsid w:val="00CB43E9"/>
    <w:rsid w:val="00CC66DA"/>
    <w:rsid w:val="00CE4755"/>
    <w:rsid w:val="00CF450B"/>
    <w:rsid w:val="00D035E7"/>
    <w:rsid w:val="00D139E5"/>
    <w:rsid w:val="00D47349"/>
    <w:rsid w:val="00D52371"/>
    <w:rsid w:val="00D56323"/>
    <w:rsid w:val="00DA789C"/>
    <w:rsid w:val="00DB13A3"/>
    <w:rsid w:val="00DB74D5"/>
    <w:rsid w:val="00DD18F7"/>
    <w:rsid w:val="00DE2711"/>
    <w:rsid w:val="00DE3160"/>
    <w:rsid w:val="00DE58DD"/>
    <w:rsid w:val="00E301F0"/>
    <w:rsid w:val="00E62C55"/>
    <w:rsid w:val="00E75CE5"/>
    <w:rsid w:val="00E9155E"/>
    <w:rsid w:val="00EA4208"/>
    <w:rsid w:val="00EB7669"/>
    <w:rsid w:val="00F0430F"/>
    <w:rsid w:val="00F04D7D"/>
    <w:rsid w:val="00F14522"/>
    <w:rsid w:val="00F2108F"/>
    <w:rsid w:val="00F26AE4"/>
    <w:rsid w:val="00F73DF3"/>
    <w:rsid w:val="00F83503"/>
    <w:rsid w:val="00FA5E24"/>
    <w:rsid w:val="00FD28D4"/>
    <w:rsid w:val="4574CE3E"/>
    <w:rsid w:val="4E0B71B8"/>
    <w:rsid w:val="61C8EA29"/>
    <w:rsid w:val="7A618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41A52"/>
  <w15:chartTrackingRefBased/>
  <w15:docId w15:val="{B098BA9C-5284-8A4B-AFB5-6D7E7270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CF5"/>
    <w:pPr>
      <w:widowControl w:val="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D0A"/>
    <w:pPr>
      <w:keepNext/>
      <w:keepLines/>
      <w:widowControl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D0A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D0A"/>
    <w:pPr>
      <w:keepNext/>
      <w:keepLines/>
      <w:widowControl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D0A"/>
    <w:pPr>
      <w:keepNext/>
      <w:keepLines/>
      <w:widowControl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D0A"/>
    <w:pPr>
      <w:keepNext/>
      <w:keepLines/>
      <w:widowControl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D0A"/>
    <w:pPr>
      <w:keepNext/>
      <w:keepLines/>
      <w:widowControl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D0A"/>
    <w:pPr>
      <w:keepNext/>
      <w:keepLines/>
      <w:widowControl/>
      <w:spacing w:before="40" w:after="0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D0A"/>
    <w:pPr>
      <w:keepNext/>
      <w:keepLines/>
      <w:widowControl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D0A"/>
    <w:pPr>
      <w:keepNext/>
      <w:keepLines/>
      <w:widowControl/>
      <w:spacing w:after="0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D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D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D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D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D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D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D0A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D0A"/>
    <w:pPr>
      <w:widowControl/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D0A"/>
    <w:pPr>
      <w:widowControl/>
      <w:spacing w:before="160"/>
      <w:jc w:val="center"/>
    </w:pPr>
    <w:rPr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15D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D0A"/>
    <w:pPr>
      <w:widowControl/>
      <w:ind w:left="720"/>
      <w:contextualSpacing/>
    </w:pPr>
    <w:rPr>
      <w:sz w:val="24"/>
    </w:rPr>
  </w:style>
  <w:style w:type="character" w:styleId="IntenseEmphasis">
    <w:name w:val="Intense Emphasis"/>
    <w:basedOn w:val="DefaultParagraphFont"/>
    <w:uiPriority w:val="21"/>
    <w:qFormat/>
    <w:rsid w:val="00915D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D0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D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D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5D0A"/>
    <w:pPr>
      <w:widowControl/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15D0A"/>
  </w:style>
  <w:style w:type="paragraph" w:styleId="Footer">
    <w:name w:val="footer"/>
    <w:basedOn w:val="Normal"/>
    <w:link w:val="FooterChar"/>
    <w:uiPriority w:val="99"/>
    <w:unhideWhenUsed/>
    <w:rsid w:val="00915D0A"/>
    <w:pPr>
      <w:widowControl/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5D0A"/>
  </w:style>
  <w:style w:type="table" w:styleId="TableGrid">
    <w:name w:val="Table Grid"/>
    <w:basedOn w:val="TableNormal"/>
    <w:uiPriority w:val="39"/>
    <w:rsid w:val="0091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97477"/>
    <w:pPr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2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97477"/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974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6C21E7C8F2B438815446B38816C58" ma:contentTypeVersion="4" ma:contentTypeDescription="Create a new document." ma:contentTypeScope="" ma:versionID="295bcef6a5e71aceb86615f07c5da19b">
  <xsd:schema xmlns:xsd="http://www.w3.org/2001/XMLSchema" xmlns:xs="http://www.w3.org/2001/XMLSchema" xmlns:p="http://schemas.microsoft.com/office/2006/metadata/properties" xmlns:ns2="80a77b0b-5d1f-4907-8bab-725a2ce9fa7a" targetNamespace="http://schemas.microsoft.com/office/2006/metadata/properties" ma:root="true" ma:fieldsID="314e5de2b0d40d98cbe31d7762ee771b" ns2:_="">
    <xsd:import namespace="80a77b0b-5d1f-4907-8bab-725a2ce9f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7b0b-5d1f-4907-8bab-725a2ce9f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7D5E3-95BE-4861-9F10-9CB16D318C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C92386-EA32-4E79-97F5-A9FC765E7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A5E53-10C5-4810-8440-FE564A3B8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77b0b-5d1f-4907-8bab-725a2ce9f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Cheong</dc:creator>
  <cp:keywords/>
  <dc:description/>
  <cp:lastModifiedBy>Satheesh Srirangam</cp:lastModifiedBy>
  <cp:revision>2</cp:revision>
  <cp:lastPrinted>2025-01-23T12:42:00Z</cp:lastPrinted>
  <dcterms:created xsi:type="dcterms:W3CDTF">2025-05-23T07:17:00Z</dcterms:created>
  <dcterms:modified xsi:type="dcterms:W3CDTF">2025-05-23T07:17:00Z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0x010100AE56C21E7C8F2B438815446B38816C58</vt:lpwstr>
  </property>
</Properties>
</file>